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2213A" w14:textId="052D178C" w:rsidR="00DF4231" w:rsidRDefault="00723B0C" w:rsidP="00711299">
      <w:pPr>
        <w:jc w:val="center"/>
      </w:pPr>
      <w:r>
        <w:rPr>
          <w:noProof/>
        </w:rPr>
        <w:drawing>
          <wp:inline distT="0" distB="0" distL="0" distR="0" wp14:anchorId="4466927C" wp14:editId="50A96FFA">
            <wp:extent cx="3041650" cy="1351844"/>
            <wp:effectExtent l="0" t="0" r="6350" b="1270"/>
            <wp:docPr id="9" name="Image 9" descr="CROWD1, le Marketing Relationnel du moment - KISS WEB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OWD1, le Marketing Relationnel du moment - KISS WEB I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4712" cy="1357649"/>
                    </a:xfrm>
                    <a:prstGeom prst="rect">
                      <a:avLst/>
                    </a:prstGeom>
                    <a:noFill/>
                    <a:ln>
                      <a:noFill/>
                    </a:ln>
                  </pic:spPr>
                </pic:pic>
              </a:graphicData>
            </a:graphic>
          </wp:inline>
        </w:drawing>
      </w:r>
    </w:p>
    <w:p w14:paraId="1D031DA3" w14:textId="77777777" w:rsidR="002C1E84" w:rsidRPr="00DF4231" w:rsidRDefault="002C1E84" w:rsidP="002C1E84">
      <w:pPr>
        <w:pBdr>
          <w:top w:val="single" w:sz="18" w:space="1" w:color="44546A" w:themeColor="text2"/>
          <w:left w:val="single" w:sz="18" w:space="4" w:color="44546A" w:themeColor="text2"/>
          <w:bottom w:val="single" w:sz="18" w:space="1" w:color="44546A" w:themeColor="text2"/>
          <w:right w:val="single" w:sz="18" w:space="4" w:color="44546A" w:themeColor="text2"/>
        </w:pBdr>
        <w:jc w:val="center"/>
        <w:rPr>
          <w:b/>
          <w:color w:val="4472C4" w:themeColor="accent1"/>
          <w:sz w:val="40"/>
        </w:rPr>
      </w:pPr>
      <w:r w:rsidRPr="00DF4231">
        <w:rPr>
          <w:b/>
          <w:color w:val="4472C4" w:themeColor="accent1"/>
          <w:sz w:val="40"/>
        </w:rPr>
        <w:t>FORMATION « NEGOCIATIONS COLLECTIVES »</w:t>
      </w:r>
    </w:p>
    <w:p w14:paraId="1B94A7F8" w14:textId="77777777" w:rsidR="002C1E84" w:rsidRPr="005569D6" w:rsidRDefault="002C1E84" w:rsidP="002C1E84">
      <w:pPr>
        <w:jc w:val="center"/>
        <w:rPr>
          <w:sz w:val="26"/>
          <w:szCs w:val="26"/>
        </w:rPr>
      </w:pPr>
      <w:r w:rsidRPr="005569D6">
        <w:rPr>
          <w:sz w:val="26"/>
          <w:szCs w:val="26"/>
        </w:rPr>
        <w:t xml:space="preserve">Vous êtes fatigués de « vous faire enfumer », vous en avez assez « qu’on vous fasse tourner en bourrique » </w:t>
      </w:r>
    </w:p>
    <w:p w14:paraId="30FC9FF3" w14:textId="77777777" w:rsidR="002C1E84" w:rsidRPr="005569D6" w:rsidRDefault="002C1E84" w:rsidP="002C1E84">
      <w:pPr>
        <w:jc w:val="center"/>
        <w:rPr>
          <w:b/>
          <w:bCs/>
          <w:color w:val="4472C4" w:themeColor="accent1"/>
          <w:sz w:val="34"/>
          <w:szCs w:val="34"/>
        </w:rPr>
      </w:pPr>
      <w:r w:rsidRPr="005569D6">
        <w:rPr>
          <w:b/>
          <w:bCs/>
          <w:color w:val="4472C4" w:themeColor="accent1"/>
          <w:sz w:val="34"/>
          <w:szCs w:val="34"/>
        </w:rPr>
        <w:t>Venez réveiller le négociateur aguerri qui sommeille en vous.</w:t>
      </w:r>
    </w:p>
    <w:p w14:paraId="6690F25C" w14:textId="77777777" w:rsidR="002C1E84" w:rsidRPr="00E4432E" w:rsidRDefault="002C1E84" w:rsidP="002C1E84">
      <w:pPr>
        <w:jc w:val="both"/>
        <w:rPr>
          <w:sz w:val="24"/>
        </w:rPr>
      </w:pPr>
      <w:r w:rsidRPr="00E4432E">
        <w:rPr>
          <w:sz w:val="24"/>
        </w:rPr>
        <w:t>Découvrez les techniques et tactiques de négociation qui vous aideront à élaborer des stratégies et à signer des accords gagnants-gagnants.</w:t>
      </w:r>
    </w:p>
    <w:p w14:paraId="61AE9F64" w14:textId="77777777" w:rsidR="002C1E84" w:rsidRPr="00E4432E" w:rsidRDefault="002C1E84" w:rsidP="002C1E84">
      <w:pPr>
        <w:jc w:val="both"/>
        <w:rPr>
          <w:sz w:val="24"/>
        </w:rPr>
      </w:pPr>
      <w:r>
        <w:rPr>
          <w:noProof/>
        </w:rPr>
        <w:drawing>
          <wp:anchor distT="0" distB="0" distL="114300" distR="114300" simplePos="0" relativeHeight="251664384" behindDoc="1" locked="0" layoutInCell="1" allowOverlap="1" wp14:anchorId="709745B2" wp14:editId="7659A7AF">
            <wp:simplePos x="0" y="0"/>
            <wp:positionH relativeFrom="column">
              <wp:posOffset>2992755</wp:posOffset>
            </wp:positionH>
            <wp:positionV relativeFrom="paragraph">
              <wp:posOffset>170815</wp:posOffset>
            </wp:positionV>
            <wp:extent cx="3282950" cy="1855470"/>
            <wp:effectExtent l="0" t="0" r="0" b="0"/>
            <wp:wrapTight wrapText="bothSides">
              <wp:wrapPolygon edited="0">
                <wp:start x="0" y="0"/>
                <wp:lineTo x="0" y="21290"/>
                <wp:lineTo x="21433" y="21290"/>
                <wp:lineTo x="21433" y="0"/>
                <wp:lineTo x="0" y="0"/>
              </wp:wrapPolygon>
            </wp:wrapTight>
            <wp:docPr id="5" name="Image 5" descr="La “nouvelle culture” de la négociation collective au défi de sa diffusion  | À la une | Acteurs Publ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nouvelle culture” de la négociation collective au défi de sa diffusion  | À la une | Acteurs Public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2950" cy="1855470"/>
                    </a:xfrm>
                    <a:prstGeom prst="rect">
                      <a:avLst/>
                    </a:prstGeom>
                    <a:noFill/>
                    <a:ln>
                      <a:noFill/>
                    </a:ln>
                  </pic:spPr>
                </pic:pic>
              </a:graphicData>
            </a:graphic>
          </wp:anchor>
        </w:drawing>
      </w:r>
      <w:r w:rsidRPr="00E4432E">
        <w:rPr>
          <w:sz w:val="24"/>
        </w:rPr>
        <w:t xml:space="preserve">Venez expérimenter et vous mettre en situation dans un cadre bienveillant et dégagé de tous </w:t>
      </w:r>
      <w:r>
        <w:rPr>
          <w:sz w:val="24"/>
        </w:rPr>
        <w:t xml:space="preserve">les </w:t>
      </w:r>
      <w:r w:rsidRPr="00E4432E">
        <w:rPr>
          <w:sz w:val="24"/>
        </w:rPr>
        <w:t xml:space="preserve">enjeux. Que vous soyez acteur ou observateur des jeux de rôle, faites connaissance avec votre potentiel de négociateur et affinez votre posture. Négociez sur un cas proposé. </w:t>
      </w:r>
    </w:p>
    <w:p w14:paraId="0325B5B8" w14:textId="77777777" w:rsidR="002C1E84" w:rsidRPr="00E4432E" w:rsidRDefault="002C1E84" w:rsidP="002C1E84">
      <w:pPr>
        <w:jc w:val="both"/>
        <w:rPr>
          <w:sz w:val="24"/>
        </w:rPr>
      </w:pPr>
      <w:r w:rsidRPr="00E4432E">
        <w:rPr>
          <w:sz w:val="24"/>
        </w:rPr>
        <w:t>Vous ressortirez de cette formation munis d’outils théoriques, pratiques et éprouvés qui viendront enrichir votre boite à outil d’élu et de délégué syndical.</w:t>
      </w:r>
      <w:r w:rsidRPr="005569D6">
        <w:t xml:space="preserve"> </w:t>
      </w:r>
    </w:p>
    <w:p w14:paraId="58B90705" w14:textId="77777777" w:rsidR="002C1E84" w:rsidRPr="00D51C9D" w:rsidRDefault="002C1E84" w:rsidP="002C1E84">
      <w:pPr>
        <w:jc w:val="center"/>
        <w:rPr>
          <w:b/>
          <w:bCs/>
          <w:sz w:val="32"/>
          <w:highlight w:val="yellow"/>
        </w:rPr>
      </w:pPr>
      <w:r w:rsidRPr="00D51C9D">
        <w:rPr>
          <w:b/>
          <w:bCs/>
          <w:sz w:val="32"/>
          <w:highlight w:val="yellow"/>
        </w:rPr>
        <w:t>Inscrivez-vous à la journée de formation- action</w:t>
      </w:r>
    </w:p>
    <w:p w14:paraId="4D4F26FB" w14:textId="77777777" w:rsidR="002C1E84" w:rsidRDefault="002C1E84" w:rsidP="002C1E84">
      <w:pPr>
        <w:jc w:val="center"/>
        <w:rPr>
          <w:b/>
          <w:color w:val="4472C4" w:themeColor="accent1"/>
          <w:sz w:val="40"/>
        </w:rPr>
      </w:pPr>
      <w:r w:rsidRPr="00D51C9D">
        <w:rPr>
          <w:b/>
          <w:color w:val="4472C4" w:themeColor="accent1"/>
          <w:sz w:val="40"/>
          <w:highlight w:val="yellow"/>
        </w:rPr>
        <w:t>Le 24 juin 2022 de 9 heures à 17 heures 30</w:t>
      </w:r>
    </w:p>
    <w:p w14:paraId="38A1292C" w14:textId="77777777" w:rsidR="002C1E84" w:rsidRDefault="002C1E84" w:rsidP="00711299">
      <w:pPr>
        <w:jc w:val="center"/>
      </w:pPr>
    </w:p>
    <w:p w14:paraId="6B8CCF71" w14:textId="19106904" w:rsidR="002C1E84" w:rsidRPr="002C1E84" w:rsidRDefault="002C1E84" w:rsidP="002C1E84">
      <w:pPr>
        <w:pBdr>
          <w:top w:val="single" w:sz="18" w:space="1" w:color="44546A" w:themeColor="text2"/>
          <w:left w:val="single" w:sz="18" w:space="4" w:color="44546A" w:themeColor="text2"/>
          <w:bottom w:val="single" w:sz="18" w:space="1" w:color="44546A" w:themeColor="text2"/>
          <w:right w:val="single" w:sz="18" w:space="4" w:color="44546A" w:themeColor="text2"/>
        </w:pBdr>
        <w:spacing w:before="72" w:after="48" w:line="240" w:lineRule="auto"/>
        <w:jc w:val="center"/>
        <w:outlineLvl w:val="0"/>
        <w:rPr>
          <w:rFonts w:ascii="Arial" w:eastAsia="Times New Roman" w:hAnsi="Arial" w:cs="Arial"/>
          <w:b/>
          <w:color w:val="0B6BA8"/>
          <w:kern w:val="36"/>
          <w:sz w:val="32"/>
          <w:szCs w:val="62"/>
          <w:lang w:eastAsia="fr-FR"/>
        </w:rPr>
      </w:pPr>
      <w:r>
        <w:rPr>
          <w:rFonts w:ascii="Arial" w:eastAsia="Times New Roman" w:hAnsi="Arial" w:cs="Arial"/>
          <w:b/>
          <w:color w:val="0B6BA8"/>
          <w:kern w:val="36"/>
          <w:sz w:val="32"/>
          <w:szCs w:val="62"/>
          <w:lang w:eastAsia="fr-FR"/>
        </w:rPr>
        <w:t xml:space="preserve">Rappels sur le </w:t>
      </w:r>
      <w:r w:rsidR="00D51C9D">
        <w:rPr>
          <w:rFonts w:ascii="Arial" w:eastAsia="Times New Roman" w:hAnsi="Arial" w:cs="Arial"/>
          <w:b/>
          <w:color w:val="0B6BA8"/>
          <w:kern w:val="36"/>
          <w:sz w:val="32"/>
          <w:szCs w:val="62"/>
          <w:lang w:eastAsia="fr-FR"/>
        </w:rPr>
        <w:t>c</w:t>
      </w:r>
      <w:r w:rsidRPr="002C1E84">
        <w:rPr>
          <w:rFonts w:ascii="Arial" w:eastAsia="Times New Roman" w:hAnsi="Arial" w:cs="Arial"/>
          <w:b/>
          <w:color w:val="0B6BA8"/>
          <w:kern w:val="36"/>
          <w:sz w:val="32"/>
          <w:szCs w:val="62"/>
          <w:lang w:eastAsia="fr-FR"/>
        </w:rPr>
        <w:t>ongé de formation économique, sociale, environnementale et syndicale</w:t>
      </w:r>
    </w:p>
    <w:p w14:paraId="3CD50BAB" w14:textId="2486D306" w:rsidR="002C1E84" w:rsidRPr="00D51C9D" w:rsidRDefault="002C1E84" w:rsidP="00EA2944">
      <w:pPr>
        <w:shd w:val="clear" w:color="auto" w:fill="FFFFFF"/>
        <w:spacing w:after="120" w:line="240" w:lineRule="auto"/>
        <w:jc w:val="both"/>
        <w:rPr>
          <w:rFonts w:ascii="Arial" w:eastAsia="Times New Roman" w:hAnsi="Arial" w:cs="Arial"/>
          <w:color w:val="414856"/>
          <w:sz w:val="18"/>
          <w:szCs w:val="18"/>
          <w:lang w:eastAsia="fr-FR"/>
        </w:rPr>
      </w:pPr>
      <w:r w:rsidRPr="002C1E84">
        <w:rPr>
          <w:rFonts w:ascii="Arial" w:eastAsia="Times New Roman" w:hAnsi="Arial" w:cs="Arial"/>
          <w:color w:val="414856"/>
          <w:sz w:val="18"/>
          <w:szCs w:val="18"/>
          <w:lang w:eastAsia="fr-FR"/>
        </w:rPr>
        <w:t>Ce congé permet à tout salarié, sans condition d'ancienneté, de participer à des stages ou sessions de formation économique, sociale, environnementale ou syndicale pour se préparer à l'exercice de fonctions syndicales.</w:t>
      </w:r>
    </w:p>
    <w:p w14:paraId="18CF7D3E" w14:textId="77777777" w:rsidR="002C1E84" w:rsidRPr="00D51C9D" w:rsidRDefault="002C1E84" w:rsidP="00EA2944">
      <w:pPr>
        <w:pStyle w:val="NormalWeb"/>
        <w:shd w:val="clear" w:color="auto" w:fill="FFFFFF"/>
        <w:spacing w:before="0" w:beforeAutospacing="0" w:after="120" w:afterAutospacing="0"/>
        <w:jc w:val="both"/>
        <w:rPr>
          <w:rFonts w:ascii="Arial" w:hAnsi="Arial" w:cs="Arial"/>
          <w:color w:val="414856"/>
          <w:sz w:val="18"/>
          <w:szCs w:val="18"/>
        </w:rPr>
      </w:pPr>
      <w:r w:rsidRPr="00D51C9D">
        <w:rPr>
          <w:rFonts w:ascii="Arial" w:hAnsi="Arial" w:cs="Arial"/>
          <w:color w:val="414856"/>
          <w:sz w:val="18"/>
          <w:szCs w:val="18"/>
        </w:rPr>
        <w:t>Le salarié doit adresser une demande écrite d'autorisation d'absence à son employeur, de préférence par lettre recommandée avec avis de réception, au moins 30 jours avant le début de la formation.</w:t>
      </w:r>
    </w:p>
    <w:p w14:paraId="6B048438" w14:textId="77777777" w:rsidR="002C1E84" w:rsidRPr="00D51C9D" w:rsidRDefault="002C1E84" w:rsidP="00EA2944">
      <w:pPr>
        <w:pStyle w:val="NormalWeb"/>
        <w:shd w:val="clear" w:color="auto" w:fill="FFFFFF"/>
        <w:spacing w:before="0" w:beforeAutospacing="0" w:after="120" w:afterAutospacing="0"/>
        <w:jc w:val="both"/>
        <w:rPr>
          <w:rFonts w:ascii="Arial" w:hAnsi="Arial" w:cs="Arial"/>
          <w:color w:val="414856"/>
          <w:sz w:val="18"/>
          <w:szCs w:val="18"/>
        </w:rPr>
      </w:pPr>
      <w:r w:rsidRPr="00D51C9D">
        <w:rPr>
          <w:rFonts w:ascii="Arial" w:hAnsi="Arial" w:cs="Arial"/>
          <w:color w:val="414856"/>
          <w:sz w:val="18"/>
          <w:szCs w:val="18"/>
        </w:rPr>
        <w:t>La demande doit préciser les informations suivantes :</w:t>
      </w:r>
    </w:p>
    <w:p w14:paraId="27514A3D" w14:textId="77777777" w:rsidR="002C1E84" w:rsidRPr="00D51C9D" w:rsidRDefault="002C1E84" w:rsidP="00EA2944">
      <w:pPr>
        <w:numPr>
          <w:ilvl w:val="0"/>
          <w:numId w:val="2"/>
        </w:numPr>
        <w:shd w:val="clear" w:color="auto" w:fill="FFFFFF"/>
        <w:spacing w:after="120" w:line="240" w:lineRule="auto"/>
        <w:jc w:val="both"/>
        <w:rPr>
          <w:rFonts w:ascii="Arial" w:hAnsi="Arial" w:cs="Arial"/>
          <w:color w:val="414856"/>
          <w:sz w:val="18"/>
          <w:szCs w:val="18"/>
        </w:rPr>
      </w:pPr>
      <w:r w:rsidRPr="00D51C9D">
        <w:rPr>
          <w:rFonts w:ascii="Arial" w:hAnsi="Arial" w:cs="Arial"/>
          <w:color w:val="414856"/>
          <w:sz w:val="18"/>
          <w:szCs w:val="18"/>
        </w:rPr>
        <w:t>Date et durée de l'absence sollicitée</w:t>
      </w:r>
    </w:p>
    <w:p w14:paraId="7499BD3B" w14:textId="77777777" w:rsidR="002C1E84" w:rsidRPr="00D51C9D" w:rsidRDefault="002C1E84" w:rsidP="00EA2944">
      <w:pPr>
        <w:numPr>
          <w:ilvl w:val="0"/>
          <w:numId w:val="2"/>
        </w:numPr>
        <w:shd w:val="clear" w:color="auto" w:fill="FFFFFF"/>
        <w:spacing w:after="120" w:line="240" w:lineRule="auto"/>
        <w:jc w:val="both"/>
        <w:rPr>
          <w:rFonts w:ascii="Arial" w:hAnsi="Arial" w:cs="Arial"/>
          <w:color w:val="414856"/>
          <w:sz w:val="18"/>
          <w:szCs w:val="18"/>
        </w:rPr>
      </w:pPr>
      <w:r w:rsidRPr="00D51C9D">
        <w:rPr>
          <w:rFonts w:ascii="Arial" w:hAnsi="Arial" w:cs="Arial"/>
          <w:color w:val="414856"/>
          <w:sz w:val="18"/>
          <w:szCs w:val="18"/>
        </w:rPr>
        <w:t>Nom de l'organisme responsable du stage ou de la session</w:t>
      </w:r>
    </w:p>
    <w:p w14:paraId="48FD6DAE" w14:textId="77777777" w:rsidR="002C1E84" w:rsidRPr="00D51C9D" w:rsidRDefault="002C1E84" w:rsidP="00EA2944">
      <w:pPr>
        <w:pStyle w:val="NormalWeb"/>
        <w:shd w:val="clear" w:color="auto" w:fill="FFFFFF"/>
        <w:spacing w:before="0" w:beforeAutospacing="0" w:after="120" w:afterAutospacing="0"/>
        <w:jc w:val="both"/>
        <w:rPr>
          <w:rFonts w:ascii="Arial" w:hAnsi="Arial" w:cs="Arial"/>
          <w:color w:val="414856"/>
          <w:sz w:val="18"/>
          <w:szCs w:val="18"/>
        </w:rPr>
      </w:pPr>
      <w:r w:rsidRPr="00D51C9D">
        <w:rPr>
          <w:rFonts w:ascii="Arial" w:hAnsi="Arial" w:cs="Arial"/>
          <w:color w:val="414856"/>
          <w:sz w:val="18"/>
          <w:szCs w:val="18"/>
        </w:rPr>
        <w:t>L'employeur doit accorder le congé au salarié sauf s'il estime que son absence pourrait avoir des conséquences préjudiciables à la bonne marche de l'entreprise. Dans ce cas, l'employeur doit recueillir l'avis conforme du </w:t>
      </w:r>
      <w:hyperlink r:id="rId7" w:history="1">
        <w:r w:rsidRPr="00D51C9D">
          <w:rPr>
            <w:rStyle w:val="Lienhypertexte"/>
            <w:rFonts w:ascii="Arial" w:hAnsi="Arial" w:cs="Arial"/>
            <w:color w:val="414856"/>
            <w:sz w:val="18"/>
            <w:szCs w:val="18"/>
          </w:rPr>
          <w:t>comité social et économique (CSE)</w:t>
        </w:r>
      </w:hyperlink>
      <w:r w:rsidRPr="00D51C9D">
        <w:rPr>
          <w:rFonts w:ascii="Arial" w:hAnsi="Arial" w:cs="Arial"/>
          <w:color w:val="414856"/>
          <w:sz w:val="18"/>
          <w:szCs w:val="18"/>
        </w:rPr>
        <w:t>.</w:t>
      </w:r>
    </w:p>
    <w:p w14:paraId="635A5C3A" w14:textId="77777777" w:rsidR="002C1E84" w:rsidRPr="002C1E84" w:rsidRDefault="002C1E84" w:rsidP="00EA2944">
      <w:pPr>
        <w:shd w:val="clear" w:color="auto" w:fill="FFFFFF"/>
        <w:spacing w:after="319" w:line="240" w:lineRule="auto"/>
        <w:jc w:val="both"/>
        <w:rPr>
          <w:rFonts w:ascii="Arial" w:eastAsia="Times New Roman" w:hAnsi="Arial" w:cs="Arial"/>
          <w:color w:val="414856"/>
          <w:sz w:val="18"/>
          <w:szCs w:val="18"/>
          <w:lang w:eastAsia="fr-FR"/>
        </w:rPr>
      </w:pPr>
    </w:p>
    <w:p w14:paraId="56676D89" w14:textId="3BD28BDA" w:rsidR="002C1E84" w:rsidRDefault="00D51C9D" w:rsidP="005569D6">
      <w:pPr>
        <w:spacing w:after="0"/>
        <w:jc w:val="center"/>
        <w:rPr>
          <w:color w:val="2F5496" w:themeColor="accent1" w:themeShade="BF"/>
          <w:sz w:val="28"/>
          <w:szCs w:val="28"/>
        </w:rPr>
      </w:pPr>
      <w:r>
        <w:rPr>
          <w:noProof/>
        </w:rPr>
        <w:lastRenderedPageBreak/>
        <w:drawing>
          <wp:anchor distT="0" distB="0" distL="114300" distR="114300" simplePos="0" relativeHeight="251666432" behindDoc="1" locked="0" layoutInCell="1" allowOverlap="1" wp14:anchorId="69BA8ADE" wp14:editId="278A6BE3">
            <wp:simplePos x="0" y="0"/>
            <wp:positionH relativeFrom="column">
              <wp:posOffset>46355</wp:posOffset>
            </wp:positionH>
            <wp:positionV relativeFrom="paragraph">
              <wp:posOffset>128905</wp:posOffset>
            </wp:positionV>
            <wp:extent cx="2578100" cy="742315"/>
            <wp:effectExtent l="0" t="0" r="0" b="635"/>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8100" cy="742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A837C" w14:textId="602D102E" w:rsidR="00D51C9D" w:rsidRDefault="00D51C9D" w:rsidP="002C1E84">
      <w:pPr>
        <w:jc w:val="center"/>
        <w:rPr>
          <w:rFonts w:ascii="Arial" w:hAnsi="Arial" w:cs="Arial"/>
          <w:b/>
          <w:color w:val="2F5496" w:themeColor="accent1" w:themeShade="BF"/>
          <w:sz w:val="32"/>
          <w:szCs w:val="32"/>
          <w:u w:val="double"/>
        </w:rPr>
      </w:pPr>
    </w:p>
    <w:p w14:paraId="49A79DBB" w14:textId="3E5ADCC9" w:rsidR="00D51C9D" w:rsidRDefault="00D51C9D" w:rsidP="002C1E84">
      <w:pPr>
        <w:jc w:val="center"/>
        <w:rPr>
          <w:rFonts w:ascii="Arial" w:hAnsi="Arial" w:cs="Arial"/>
          <w:b/>
          <w:color w:val="2F5496" w:themeColor="accent1" w:themeShade="BF"/>
          <w:sz w:val="32"/>
          <w:szCs w:val="32"/>
          <w:u w:val="double"/>
        </w:rPr>
      </w:pPr>
    </w:p>
    <w:p w14:paraId="7F48302C" w14:textId="6C0332A3" w:rsidR="002C1E84" w:rsidRDefault="002C1E84" w:rsidP="002C1E84">
      <w:pPr>
        <w:jc w:val="center"/>
        <w:rPr>
          <w:rFonts w:ascii="Arial" w:hAnsi="Arial" w:cs="Arial"/>
          <w:b/>
          <w:color w:val="2F5496" w:themeColor="accent1" w:themeShade="BF"/>
          <w:sz w:val="32"/>
          <w:szCs w:val="32"/>
          <w:u w:val="double"/>
        </w:rPr>
      </w:pPr>
      <w:r>
        <w:rPr>
          <w:rFonts w:ascii="Arial" w:hAnsi="Arial" w:cs="Arial"/>
          <w:b/>
          <w:color w:val="2F5496" w:themeColor="accent1" w:themeShade="BF"/>
          <w:sz w:val="32"/>
          <w:szCs w:val="32"/>
          <w:u w:val="double"/>
        </w:rPr>
        <w:t>BULLETIN D’INSCRIPTION à nous retourner rapidement</w:t>
      </w:r>
    </w:p>
    <w:p w14:paraId="65196899" w14:textId="77777777" w:rsidR="002C1E84" w:rsidRDefault="002C1E84" w:rsidP="002C1E84">
      <w:pPr>
        <w:tabs>
          <w:tab w:val="left" w:leader="dot" w:pos="4536"/>
          <w:tab w:val="left" w:leader="dot" w:pos="9498"/>
        </w:tabs>
        <w:spacing w:after="60"/>
        <w:rPr>
          <w:rFonts w:ascii="Arial" w:hAnsi="Arial" w:cs="Arial"/>
          <w:b/>
          <w:color w:val="2F5496" w:themeColor="accent1" w:themeShade="BF"/>
        </w:rPr>
      </w:pPr>
    </w:p>
    <w:p w14:paraId="1AF53B6A" w14:textId="4CF5074E" w:rsidR="00D51C9D" w:rsidRDefault="002C1E84" w:rsidP="00D51C9D">
      <w:pPr>
        <w:tabs>
          <w:tab w:val="left" w:leader="dot" w:pos="4536"/>
          <w:tab w:val="left" w:leader="dot" w:pos="9356"/>
        </w:tabs>
        <w:spacing w:after="60"/>
        <w:rPr>
          <w:rFonts w:ascii="Arial" w:hAnsi="Arial" w:cs="Arial"/>
          <w:color w:val="2F5496" w:themeColor="accent1" w:themeShade="BF"/>
        </w:rPr>
      </w:pPr>
      <w:r>
        <w:rPr>
          <w:rFonts w:ascii="Arial" w:hAnsi="Arial" w:cs="Arial"/>
          <w:b/>
          <w:color w:val="2F5496" w:themeColor="accent1" w:themeShade="BF"/>
        </w:rPr>
        <w:t>Nom :</w:t>
      </w:r>
      <w:r>
        <w:rPr>
          <w:rFonts w:ascii="Arial" w:hAnsi="Arial" w:cs="Arial"/>
          <w:color w:val="2F5496" w:themeColor="accent1" w:themeShade="BF"/>
        </w:rPr>
        <w:tab/>
      </w:r>
      <w:r>
        <w:rPr>
          <w:rFonts w:ascii="Arial" w:hAnsi="Arial" w:cs="Arial"/>
          <w:b/>
          <w:color w:val="2F5496" w:themeColor="accent1" w:themeShade="BF"/>
        </w:rPr>
        <w:t>Prénom </w:t>
      </w:r>
      <w:r>
        <w:rPr>
          <w:rFonts w:ascii="Arial" w:hAnsi="Arial" w:cs="Arial"/>
          <w:color w:val="2F5496" w:themeColor="accent1" w:themeShade="BF"/>
        </w:rPr>
        <w:t xml:space="preserve">: </w:t>
      </w:r>
      <w:r w:rsidR="00D51C9D">
        <w:rPr>
          <w:rFonts w:ascii="Arial" w:hAnsi="Arial" w:cs="Arial"/>
          <w:color w:val="2F5496" w:themeColor="accent1" w:themeShade="BF"/>
        </w:rPr>
        <w:tab/>
      </w:r>
    </w:p>
    <w:p w14:paraId="4ACCE4EA" w14:textId="44DC96CD" w:rsidR="00EA2944" w:rsidRDefault="002C1E84" w:rsidP="00D51C9D">
      <w:pPr>
        <w:tabs>
          <w:tab w:val="left" w:leader="dot" w:pos="4536"/>
          <w:tab w:val="left" w:leader="dot" w:pos="9356"/>
        </w:tabs>
        <w:spacing w:after="60"/>
        <w:rPr>
          <w:rFonts w:ascii="Arial" w:hAnsi="Arial" w:cs="Arial"/>
          <w:color w:val="2F5496" w:themeColor="accent1" w:themeShade="BF"/>
        </w:rPr>
      </w:pPr>
      <w:r>
        <w:rPr>
          <w:rFonts w:ascii="Arial" w:hAnsi="Arial" w:cs="Arial"/>
          <w:b/>
          <w:color w:val="2F5496" w:themeColor="accent1" w:themeShade="BF"/>
        </w:rPr>
        <w:t>Adresse (</w:t>
      </w:r>
      <w:r>
        <w:rPr>
          <w:rFonts w:ascii="Arial" w:hAnsi="Arial" w:cs="Arial"/>
          <w:color w:val="2F5496" w:themeColor="accent1" w:themeShade="BF"/>
        </w:rPr>
        <w:t>personnelle)</w:t>
      </w:r>
      <w:r w:rsidR="00EA2944">
        <w:rPr>
          <w:rFonts w:ascii="Arial" w:hAnsi="Arial" w:cs="Arial"/>
          <w:color w:val="2F5496" w:themeColor="accent1" w:themeShade="BF"/>
        </w:rPr>
        <w:t xml:space="preserve"> </w:t>
      </w:r>
      <w:r w:rsidR="00EA2944">
        <w:rPr>
          <w:rFonts w:ascii="Arial" w:hAnsi="Arial" w:cs="Arial"/>
          <w:color w:val="2F5496" w:themeColor="accent1" w:themeShade="BF"/>
        </w:rPr>
        <w:tab/>
      </w:r>
      <w:r w:rsidR="00EA2944">
        <w:rPr>
          <w:rFonts w:ascii="Arial" w:hAnsi="Arial" w:cs="Arial"/>
          <w:color w:val="2F5496" w:themeColor="accent1" w:themeShade="BF"/>
        </w:rPr>
        <w:tab/>
      </w:r>
    </w:p>
    <w:p w14:paraId="5D92110F" w14:textId="2DFE8E98" w:rsidR="00EA2944" w:rsidRDefault="00EA2944" w:rsidP="00D51C9D">
      <w:pPr>
        <w:tabs>
          <w:tab w:val="left" w:leader="dot" w:pos="4536"/>
          <w:tab w:val="left" w:leader="dot" w:pos="9356"/>
        </w:tabs>
        <w:spacing w:after="60"/>
        <w:rPr>
          <w:rFonts w:ascii="Arial" w:hAnsi="Arial" w:cs="Arial"/>
          <w:color w:val="2F5496" w:themeColor="accent1" w:themeShade="BF"/>
        </w:rPr>
      </w:pPr>
      <w:r>
        <w:rPr>
          <w:rFonts w:ascii="Arial" w:hAnsi="Arial" w:cs="Arial"/>
          <w:color w:val="2F5496" w:themeColor="accent1" w:themeShade="BF"/>
        </w:rPr>
        <w:tab/>
      </w:r>
      <w:r>
        <w:rPr>
          <w:rFonts w:ascii="Arial" w:hAnsi="Arial" w:cs="Arial"/>
          <w:color w:val="2F5496" w:themeColor="accent1" w:themeShade="BF"/>
        </w:rPr>
        <w:tab/>
      </w:r>
    </w:p>
    <w:p w14:paraId="268DDAF1" w14:textId="71AE67B1" w:rsidR="002C1E84" w:rsidRDefault="002C1E84" w:rsidP="00D51C9D">
      <w:pPr>
        <w:tabs>
          <w:tab w:val="left" w:leader="dot" w:pos="4536"/>
          <w:tab w:val="left" w:leader="dot" w:pos="9356"/>
        </w:tabs>
        <w:spacing w:after="60"/>
        <w:rPr>
          <w:rFonts w:ascii="Arial" w:hAnsi="Arial" w:cs="Arial"/>
          <w:color w:val="2F5496" w:themeColor="accent1" w:themeShade="BF"/>
        </w:rPr>
      </w:pPr>
      <w:r>
        <w:rPr>
          <w:rFonts w:ascii="Arial" w:hAnsi="Arial" w:cs="Arial"/>
          <w:color w:val="2F5496" w:themeColor="accent1" w:themeShade="BF"/>
        </w:rPr>
        <w:t xml:space="preserve">CP- Ville : </w:t>
      </w:r>
      <w:r>
        <w:rPr>
          <w:rFonts w:ascii="Arial" w:hAnsi="Arial" w:cs="Arial"/>
          <w:color w:val="2F5496" w:themeColor="accent1" w:themeShade="BF"/>
        </w:rPr>
        <w:tab/>
      </w:r>
      <w:r w:rsidR="00D51C9D">
        <w:rPr>
          <w:rFonts w:ascii="Arial" w:hAnsi="Arial" w:cs="Arial"/>
          <w:color w:val="2F5496" w:themeColor="accent1" w:themeShade="BF"/>
        </w:rPr>
        <w:tab/>
      </w:r>
    </w:p>
    <w:p w14:paraId="656EB82C" w14:textId="77777777" w:rsidR="002C1E84" w:rsidRDefault="002C1E84" w:rsidP="00D51C9D">
      <w:pPr>
        <w:tabs>
          <w:tab w:val="left" w:leader="dot" w:pos="4678"/>
          <w:tab w:val="left" w:leader="dot" w:pos="9356"/>
        </w:tabs>
        <w:spacing w:before="240" w:after="60"/>
        <w:rPr>
          <w:rFonts w:ascii="Arial" w:hAnsi="Arial" w:cs="Arial"/>
          <w:color w:val="2F5496" w:themeColor="accent1" w:themeShade="BF"/>
        </w:rPr>
      </w:pPr>
      <w:r>
        <w:rPr>
          <w:rFonts w:ascii="Arial" w:hAnsi="Arial" w:cs="Arial"/>
          <w:color w:val="2F5496" w:themeColor="accent1" w:themeShade="BF"/>
        </w:rPr>
        <w:t xml:space="preserve">Tél Mobile : </w:t>
      </w:r>
      <w:r>
        <w:rPr>
          <w:rFonts w:ascii="Arial" w:hAnsi="Arial" w:cs="Arial"/>
          <w:color w:val="2F5496" w:themeColor="accent1" w:themeShade="BF"/>
        </w:rPr>
        <w:tab/>
      </w:r>
      <w:r>
        <w:rPr>
          <w:rFonts w:ascii="Arial" w:hAnsi="Arial" w:cs="Arial"/>
          <w:b/>
          <w:color w:val="2F5496" w:themeColor="accent1" w:themeShade="BF"/>
        </w:rPr>
        <w:t>Code INARIC</w:t>
      </w:r>
      <w:r>
        <w:rPr>
          <w:rFonts w:ascii="Arial" w:hAnsi="Arial" w:cs="Arial"/>
          <w:color w:val="2F5496" w:themeColor="accent1" w:themeShade="BF"/>
        </w:rPr>
        <w:t> </w:t>
      </w:r>
      <w:r>
        <w:rPr>
          <w:rFonts w:ascii="Arial" w:hAnsi="Arial" w:cs="Arial"/>
          <w:b/>
          <w:color w:val="2F5496" w:themeColor="accent1" w:themeShade="BF"/>
        </w:rPr>
        <w:t xml:space="preserve">: </w:t>
      </w:r>
      <w:r>
        <w:rPr>
          <w:rFonts w:ascii="Arial" w:hAnsi="Arial" w:cs="Arial"/>
          <w:bCs/>
          <w:color w:val="2F5496" w:themeColor="accent1" w:themeShade="BF"/>
        </w:rPr>
        <w:tab/>
      </w:r>
    </w:p>
    <w:p w14:paraId="639C54C3" w14:textId="6D90CD42" w:rsidR="002C1E84" w:rsidRDefault="002C1E84" w:rsidP="00D51C9D">
      <w:pPr>
        <w:tabs>
          <w:tab w:val="left" w:leader="dot" w:pos="9356"/>
        </w:tabs>
        <w:spacing w:before="240" w:after="60"/>
        <w:rPr>
          <w:rFonts w:ascii="Arial" w:hAnsi="Arial" w:cs="Arial"/>
          <w:color w:val="2F5496" w:themeColor="accent1" w:themeShade="BF"/>
        </w:rPr>
      </w:pPr>
      <w:r>
        <w:rPr>
          <w:rFonts w:ascii="Arial" w:hAnsi="Arial" w:cs="Arial"/>
          <w:b/>
          <w:color w:val="2F5496" w:themeColor="accent1" w:themeShade="BF"/>
        </w:rPr>
        <w:t>Mail </w:t>
      </w:r>
      <w:r w:rsidR="00EA2944">
        <w:rPr>
          <w:rFonts w:ascii="Arial" w:hAnsi="Arial" w:cs="Arial"/>
          <w:b/>
          <w:color w:val="2F5496" w:themeColor="accent1" w:themeShade="BF"/>
        </w:rPr>
        <w:t xml:space="preserve">personnel </w:t>
      </w:r>
      <w:r>
        <w:rPr>
          <w:rFonts w:ascii="Arial" w:hAnsi="Arial" w:cs="Arial"/>
          <w:b/>
          <w:color w:val="2F5496" w:themeColor="accent1" w:themeShade="BF"/>
        </w:rPr>
        <w:t>:</w:t>
      </w:r>
      <w:r>
        <w:rPr>
          <w:rFonts w:ascii="Arial" w:hAnsi="Arial" w:cs="Arial"/>
          <w:color w:val="2F5496" w:themeColor="accent1" w:themeShade="BF"/>
        </w:rPr>
        <w:tab/>
      </w:r>
    </w:p>
    <w:p w14:paraId="367ABFBC" w14:textId="77777777" w:rsidR="00EA2944" w:rsidRDefault="00EA2944" w:rsidP="00D51C9D">
      <w:pPr>
        <w:tabs>
          <w:tab w:val="left" w:pos="4536"/>
          <w:tab w:val="left" w:leader="dot" w:pos="9356"/>
          <w:tab w:val="left" w:leader="dot" w:pos="9498"/>
        </w:tabs>
        <w:spacing w:after="60"/>
        <w:rPr>
          <w:rFonts w:ascii="Arial" w:hAnsi="Arial" w:cs="Arial"/>
          <w:color w:val="2F5496" w:themeColor="accent1" w:themeShade="BF"/>
        </w:rPr>
      </w:pPr>
    </w:p>
    <w:p w14:paraId="7F6CA270" w14:textId="671F4A85" w:rsidR="002C1E84" w:rsidRDefault="002C1E84" w:rsidP="00D51C9D">
      <w:pPr>
        <w:tabs>
          <w:tab w:val="left" w:pos="4536"/>
          <w:tab w:val="left" w:leader="dot" w:pos="9356"/>
          <w:tab w:val="left" w:leader="dot" w:pos="9498"/>
        </w:tabs>
        <w:spacing w:after="60"/>
        <w:rPr>
          <w:rFonts w:ascii="Arial" w:hAnsi="Arial" w:cs="Arial"/>
          <w:color w:val="2F5496" w:themeColor="accent1" w:themeShade="BF"/>
        </w:rPr>
      </w:pPr>
      <w:r>
        <w:rPr>
          <w:rFonts w:ascii="Arial" w:hAnsi="Arial" w:cs="Arial"/>
          <w:color w:val="2F5496" w:themeColor="accent1" w:themeShade="BF"/>
        </w:rPr>
        <w:t>Elu(</w:t>
      </w:r>
      <w:proofErr w:type="gramStart"/>
      <w:r>
        <w:rPr>
          <w:rFonts w:ascii="Arial" w:hAnsi="Arial" w:cs="Arial"/>
          <w:color w:val="2F5496" w:themeColor="accent1" w:themeShade="BF"/>
        </w:rPr>
        <w:t>e)  CSE</w:t>
      </w:r>
      <w:proofErr w:type="gramEnd"/>
      <w:r>
        <w:rPr>
          <w:rFonts w:ascii="Arial" w:hAnsi="Arial" w:cs="Arial"/>
          <w:color w:val="2F5496" w:themeColor="accent1" w:themeShade="BF"/>
        </w:rPr>
        <w:t xml:space="preserve"> </w:t>
      </w:r>
      <w:r>
        <w:rPr>
          <w:rFonts w:ascii="Arial" w:hAnsi="Arial" w:cs="Arial"/>
          <w:color w:val="2F5496" w:themeColor="accent1" w:themeShade="BF"/>
        </w:rPr>
        <w:sym w:font="Webdings" w:char="F063"/>
      </w:r>
      <w:r>
        <w:rPr>
          <w:rFonts w:ascii="Arial" w:hAnsi="Arial" w:cs="Arial"/>
          <w:color w:val="2F5496" w:themeColor="accent1" w:themeShade="BF"/>
        </w:rPr>
        <w:tab/>
        <w:t xml:space="preserve">Désigné(e)  DS </w:t>
      </w:r>
      <w:r>
        <w:rPr>
          <w:rFonts w:ascii="Arial" w:hAnsi="Arial" w:cs="Arial"/>
          <w:color w:val="2F5496" w:themeColor="accent1" w:themeShade="BF"/>
        </w:rPr>
        <w:sym w:font="Webdings" w:char="F063"/>
      </w:r>
    </w:p>
    <w:p w14:paraId="05A0AE95" w14:textId="77777777" w:rsidR="002C1E84" w:rsidRDefault="002C1E84" w:rsidP="00D51C9D">
      <w:pPr>
        <w:tabs>
          <w:tab w:val="left" w:pos="4536"/>
          <w:tab w:val="left" w:leader="dot" w:pos="9356"/>
          <w:tab w:val="left" w:leader="dot" w:pos="9498"/>
        </w:tabs>
        <w:spacing w:after="60"/>
        <w:rPr>
          <w:rFonts w:ascii="Arial" w:hAnsi="Arial" w:cs="Arial"/>
          <w:color w:val="2F5496" w:themeColor="accent1" w:themeShade="BF"/>
        </w:rPr>
      </w:pPr>
    </w:p>
    <w:p w14:paraId="00564267" w14:textId="77777777" w:rsidR="002C1E84" w:rsidRDefault="002C1E84" w:rsidP="00D51C9D">
      <w:pPr>
        <w:tabs>
          <w:tab w:val="left" w:pos="4536"/>
          <w:tab w:val="left" w:leader="dot" w:pos="9356"/>
          <w:tab w:val="left" w:leader="dot" w:pos="9498"/>
        </w:tabs>
        <w:spacing w:after="60"/>
        <w:rPr>
          <w:rFonts w:ascii="Arial" w:hAnsi="Arial" w:cs="Arial"/>
          <w:color w:val="2F5496" w:themeColor="accent1" w:themeShade="BF"/>
        </w:rPr>
      </w:pPr>
      <w:r>
        <w:rPr>
          <w:rFonts w:ascii="Arial" w:hAnsi="Arial" w:cs="Arial"/>
          <w:color w:val="2F5496" w:themeColor="accent1" w:themeShade="BF"/>
        </w:rPr>
        <w:t>Entreprise (</w:t>
      </w:r>
      <w:r>
        <w:rPr>
          <w:rFonts w:ascii="Arial" w:hAnsi="Arial" w:cs="Arial"/>
          <w:i/>
          <w:color w:val="2F5496" w:themeColor="accent1" w:themeShade="BF"/>
        </w:rPr>
        <w:t>dénomination et adresse complète</w:t>
      </w:r>
      <w:r>
        <w:rPr>
          <w:rFonts w:ascii="Arial" w:hAnsi="Arial" w:cs="Arial"/>
          <w:color w:val="2F5496" w:themeColor="accent1" w:themeShade="BF"/>
        </w:rPr>
        <w:t>) :</w:t>
      </w:r>
    </w:p>
    <w:p w14:paraId="083E2CB5" w14:textId="77777777" w:rsidR="002C1E84" w:rsidRDefault="002C1E84" w:rsidP="00D51C9D">
      <w:pPr>
        <w:tabs>
          <w:tab w:val="left" w:leader="dot" w:pos="9356"/>
          <w:tab w:val="left" w:leader="dot" w:pos="9498"/>
        </w:tabs>
        <w:spacing w:after="60"/>
        <w:rPr>
          <w:rFonts w:ascii="Arial" w:hAnsi="Arial" w:cs="Arial"/>
          <w:color w:val="2F5496" w:themeColor="accent1" w:themeShade="BF"/>
        </w:rPr>
      </w:pPr>
      <w:r>
        <w:rPr>
          <w:rFonts w:ascii="Arial" w:hAnsi="Arial" w:cs="Arial"/>
          <w:color w:val="2F5496" w:themeColor="accent1" w:themeShade="BF"/>
        </w:rPr>
        <w:tab/>
      </w:r>
    </w:p>
    <w:p w14:paraId="5445D393" w14:textId="77777777" w:rsidR="002C1E84" w:rsidRDefault="002C1E84" w:rsidP="00D51C9D">
      <w:pPr>
        <w:tabs>
          <w:tab w:val="left" w:leader="dot" w:pos="9356"/>
          <w:tab w:val="left" w:leader="dot" w:pos="9498"/>
        </w:tabs>
        <w:spacing w:after="60"/>
        <w:rPr>
          <w:rFonts w:ascii="Arial" w:hAnsi="Arial" w:cs="Arial"/>
          <w:color w:val="2F5496" w:themeColor="accent1" w:themeShade="BF"/>
        </w:rPr>
      </w:pPr>
      <w:r>
        <w:rPr>
          <w:rFonts w:ascii="Arial" w:hAnsi="Arial" w:cs="Arial"/>
          <w:color w:val="2F5496" w:themeColor="accent1" w:themeShade="BF"/>
        </w:rPr>
        <w:tab/>
      </w:r>
    </w:p>
    <w:p w14:paraId="0E047764" w14:textId="77777777" w:rsidR="00D51C9D" w:rsidRDefault="00D51C9D" w:rsidP="00D51C9D">
      <w:pPr>
        <w:spacing w:after="0"/>
        <w:jc w:val="center"/>
        <w:rPr>
          <w:b/>
          <w:color w:val="4472C4" w:themeColor="accent1"/>
          <w:sz w:val="40"/>
        </w:rPr>
      </w:pPr>
    </w:p>
    <w:p w14:paraId="7AF971A1" w14:textId="1BCFCD52" w:rsidR="00D51C9D" w:rsidRDefault="00D51C9D" w:rsidP="00D51C9D">
      <w:pPr>
        <w:spacing w:after="0"/>
        <w:jc w:val="center"/>
        <w:rPr>
          <w:b/>
          <w:color w:val="4472C4" w:themeColor="accent1"/>
          <w:sz w:val="40"/>
        </w:rPr>
      </w:pPr>
      <w:r>
        <w:rPr>
          <w:b/>
          <w:color w:val="4472C4" w:themeColor="accent1"/>
          <w:sz w:val="40"/>
        </w:rPr>
        <w:t>Je souhaite participer l</w:t>
      </w:r>
      <w:r w:rsidR="002C1E84" w:rsidRPr="00DF4231">
        <w:rPr>
          <w:b/>
          <w:color w:val="4472C4" w:themeColor="accent1"/>
          <w:sz w:val="40"/>
        </w:rPr>
        <w:t xml:space="preserve">e 24 juin 2022 </w:t>
      </w:r>
    </w:p>
    <w:p w14:paraId="4649EEAE" w14:textId="0D93D25A" w:rsidR="002C1E84" w:rsidRPr="00D51C9D" w:rsidRDefault="002C1E84" w:rsidP="00D51C9D">
      <w:pPr>
        <w:spacing w:after="0"/>
        <w:jc w:val="center"/>
        <w:rPr>
          <w:b/>
          <w:color w:val="4472C4" w:themeColor="accent1"/>
          <w:sz w:val="32"/>
        </w:rPr>
      </w:pPr>
      <w:proofErr w:type="gramStart"/>
      <w:r w:rsidRPr="00D51C9D">
        <w:rPr>
          <w:b/>
          <w:color w:val="4472C4" w:themeColor="accent1"/>
          <w:sz w:val="32"/>
        </w:rPr>
        <w:t>de</w:t>
      </w:r>
      <w:proofErr w:type="gramEnd"/>
      <w:r w:rsidRPr="00D51C9D">
        <w:rPr>
          <w:b/>
          <w:color w:val="4472C4" w:themeColor="accent1"/>
          <w:sz w:val="32"/>
        </w:rPr>
        <w:t xml:space="preserve"> 9 heures à 17 heures 30</w:t>
      </w:r>
    </w:p>
    <w:p w14:paraId="1D5657D0" w14:textId="5AA2DCE4" w:rsidR="002C1E84" w:rsidRPr="00EA2944" w:rsidRDefault="002C1E84" w:rsidP="002C1E84">
      <w:pPr>
        <w:spacing w:after="0"/>
        <w:jc w:val="center"/>
        <w:rPr>
          <w:color w:val="2F5496" w:themeColor="accent1" w:themeShade="BF"/>
          <w:sz w:val="32"/>
          <w:szCs w:val="28"/>
        </w:rPr>
      </w:pPr>
      <w:r w:rsidRPr="00EA2944">
        <w:rPr>
          <w:color w:val="2F5496" w:themeColor="accent1" w:themeShade="BF"/>
          <w:sz w:val="32"/>
          <w:szCs w:val="28"/>
        </w:rPr>
        <w:t>Hôtel Campanile La Villette - 147-151 avenue de Flandre - 75019 PARIS</w:t>
      </w:r>
    </w:p>
    <w:p w14:paraId="35010C3E" w14:textId="14EE2105" w:rsidR="00D51C9D" w:rsidRDefault="00EA2944" w:rsidP="002C1E84">
      <w:pPr>
        <w:spacing w:after="0"/>
        <w:jc w:val="center"/>
        <w:rPr>
          <w:color w:val="2F5496" w:themeColor="accent1" w:themeShade="BF"/>
          <w:sz w:val="28"/>
          <w:szCs w:val="28"/>
        </w:rPr>
      </w:pPr>
      <w:r>
        <w:rPr>
          <w:noProof/>
        </w:rPr>
        <w:drawing>
          <wp:anchor distT="0" distB="0" distL="114300" distR="114300" simplePos="0" relativeHeight="251667456" behindDoc="1" locked="0" layoutInCell="1" allowOverlap="1" wp14:anchorId="734FA150" wp14:editId="597885A3">
            <wp:simplePos x="0" y="0"/>
            <wp:positionH relativeFrom="column">
              <wp:posOffset>5177155</wp:posOffset>
            </wp:positionH>
            <wp:positionV relativeFrom="paragraph">
              <wp:posOffset>87630</wp:posOffset>
            </wp:positionV>
            <wp:extent cx="975360" cy="1397000"/>
            <wp:effectExtent l="0" t="0" r="0" b="0"/>
            <wp:wrapTight wrapText="bothSides">
              <wp:wrapPolygon edited="0">
                <wp:start x="0" y="0"/>
                <wp:lineTo x="0" y="21207"/>
                <wp:lineTo x="21094" y="21207"/>
                <wp:lineTo x="2109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360" cy="1397000"/>
                    </a:xfrm>
                    <a:prstGeom prst="rect">
                      <a:avLst/>
                    </a:prstGeom>
                  </pic:spPr>
                </pic:pic>
              </a:graphicData>
            </a:graphic>
          </wp:anchor>
        </w:drawing>
      </w:r>
    </w:p>
    <w:p w14:paraId="3A63BC1C" w14:textId="0E756C79" w:rsidR="005569D6" w:rsidRDefault="005569D6" w:rsidP="00EA2944">
      <w:pPr>
        <w:numPr>
          <w:ilvl w:val="0"/>
          <w:numId w:val="1"/>
        </w:numPr>
        <w:tabs>
          <w:tab w:val="left" w:pos="284"/>
          <w:tab w:val="left" w:pos="851"/>
        </w:tabs>
        <w:spacing w:before="120" w:after="120" w:line="240" w:lineRule="auto"/>
        <w:ind w:left="284" w:hanging="284"/>
        <w:jc w:val="both"/>
        <w:rPr>
          <w:rFonts w:ascii="Arial" w:eastAsia="Arial Unicode MS" w:hAnsi="Arial" w:cs="Arial"/>
          <w:color w:val="2F5496" w:themeColor="accent1" w:themeShade="BF"/>
        </w:rPr>
      </w:pPr>
      <w:r>
        <w:rPr>
          <w:rFonts w:ascii="Arial" w:eastAsia="Arial Unicode MS" w:hAnsi="Arial" w:cs="Arial"/>
          <w:b/>
          <w:color w:val="2F5496" w:themeColor="accent1" w:themeShade="BF"/>
        </w:rPr>
        <w:t>J’envoie la demande d’autorisation d’absence (voir modèle ci-joint)</w:t>
      </w:r>
      <w:r>
        <w:rPr>
          <w:rFonts w:ascii="Arial" w:eastAsia="Arial Unicode MS" w:hAnsi="Arial" w:cs="Arial"/>
          <w:color w:val="2F5496" w:themeColor="accent1" w:themeShade="BF"/>
        </w:rPr>
        <w:t xml:space="preserve"> pour formation syndicale à mon employeur dès maintenant et au plus tard un mois avant la date de formation</w:t>
      </w:r>
    </w:p>
    <w:p w14:paraId="49CF2583" w14:textId="77777777" w:rsidR="00EA2944" w:rsidRDefault="00EA2944" w:rsidP="00EA2944">
      <w:pPr>
        <w:tabs>
          <w:tab w:val="left" w:pos="284"/>
          <w:tab w:val="left" w:pos="851"/>
        </w:tabs>
        <w:spacing w:before="120" w:after="120" w:line="240" w:lineRule="auto"/>
        <w:jc w:val="both"/>
        <w:rPr>
          <w:rFonts w:ascii="Arial" w:eastAsia="Arial Unicode MS" w:hAnsi="Arial" w:cs="Arial"/>
          <w:color w:val="2F5496" w:themeColor="accent1" w:themeShade="BF"/>
        </w:rPr>
      </w:pPr>
    </w:p>
    <w:p w14:paraId="1F344B20" w14:textId="2D6A41E2" w:rsidR="005569D6" w:rsidRDefault="005569D6" w:rsidP="00EA2944">
      <w:pPr>
        <w:numPr>
          <w:ilvl w:val="0"/>
          <w:numId w:val="1"/>
        </w:numPr>
        <w:tabs>
          <w:tab w:val="left" w:pos="284"/>
          <w:tab w:val="left" w:pos="851"/>
        </w:tabs>
        <w:spacing w:before="120" w:after="120" w:line="240" w:lineRule="auto"/>
        <w:ind w:left="284" w:hanging="284"/>
        <w:jc w:val="both"/>
        <w:rPr>
          <w:rFonts w:ascii="Arial" w:eastAsia="Arial Unicode MS" w:hAnsi="Arial" w:cs="Arial"/>
          <w:color w:val="003300"/>
        </w:rPr>
      </w:pPr>
      <w:r w:rsidRPr="00D51C9D">
        <w:rPr>
          <w:rFonts w:ascii="Arial" w:eastAsia="Arial Unicode MS" w:hAnsi="Arial" w:cs="Arial"/>
          <w:color w:val="003300"/>
        </w:rPr>
        <w:t>Pour les élus CSE avec budget de fonctionnement (plus de 50 salariés) et les désignés DS, il est possible et recommandé de solliciter le budget de fonctionnement du CSE de l’établissement pour une participation aux frais, conformément au Code du Travail et à hauteur de 200</w:t>
      </w:r>
      <w:r w:rsidRPr="00D51C9D">
        <w:rPr>
          <w:rFonts w:ascii="Arial" w:eastAsia="Arial Unicode MS" w:hAnsi="Arial" w:cs="Arial"/>
          <w:color w:val="003300"/>
          <w:vertAlign w:val="superscript"/>
        </w:rPr>
        <w:t xml:space="preserve"> €</w:t>
      </w:r>
      <w:r w:rsidRPr="00D51C9D">
        <w:rPr>
          <w:rFonts w:ascii="Arial" w:eastAsia="Arial Unicode MS" w:hAnsi="Arial" w:cs="Arial"/>
          <w:color w:val="003300"/>
        </w:rPr>
        <w:t xml:space="preserve">. </w:t>
      </w:r>
      <w:r w:rsidRPr="00D51C9D">
        <w:rPr>
          <w:rFonts w:ascii="Arial" w:eastAsia="Arial Unicode MS" w:hAnsi="Arial" w:cs="Arial"/>
          <w:b/>
          <w:color w:val="003300"/>
        </w:rPr>
        <w:t>Je sollicite ce budget auprès de mon comité d’entreprise</w:t>
      </w:r>
      <w:r w:rsidRPr="00D51C9D">
        <w:rPr>
          <w:rFonts w:ascii="Arial" w:eastAsia="Arial Unicode MS" w:hAnsi="Arial" w:cs="Arial"/>
          <w:color w:val="003300"/>
        </w:rPr>
        <w:t xml:space="preserve"> en transmettant le document joint.</w:t>
      </w:r>
    </w:p>
    <w:p w14:paraId="6FFD51E8" w14:textId="6097DD46" w:rsidR="00EA2944" w:rsidRPr="00D51C9D" w:rsidRDefault="00EA2944" w:rsidP="00EA2944">
      <w:pPr>
        <w:tabs>
          <w:tab w:val="left" w:pos="284"/>
          <w:tab w:val="left" w:pos="851"/>
        </w:tabs>
        <w:spacing w:before="120" w:after="120" w:line="240" w:lineRule="auto"/>
        <w:jc w:val="both"/>
        <w:rPr>
          <w:rFonts w:ascii="Arial" w:eastAsia="Arial Unicode MS" w:hAnsi="Arial" w:cs="Arial"/>
          <w:color w:val="003300"/>
        </w:rPr>
      </w:pPr>
      <w:r>
        <w:rPr>
          <w:noProof/>
        </w:rPr>
        <w:drawing>
          <wp:anchor distT="0" distB="0" distL="114300" distR="114300" simplePos="0" relativeHeight="251668480" behindDoc="1" locked="0" layoutInCell="1" allowOverlap="1" wp14:anchorId="7B2EF48E" wp14:editId="7E89E25E">
            <wp:simplePos x="0" y="0"/>
            <wp:positionH relativeFrom="column">
              <wp:posOffset>4307205</wp:posOffset>
            </wp:positionH>
            <wp:positionV relativeFrom="paragraph">
              <wp:posOffset>71120</wp:posOffset>
            </wp:positionV>
            <wp:extent cx="1531993" cy="1022350"/>
            <wp:effectExtent l="0" t="0" r="0" b="6350"/>
            <wp:wrapTight wrapText="bothSides">
              <wp:wrapPolygon edited="0">
                <wp:start x="0" y="0"/>
                <wp:lineTo x="0" y="21332"/>
                <wp:lineTo x="21224" y="21332"/>
                <wp:lineTo x="21224" y="0"/>
                <wp:lineTo x="0" y="0"/>
              </wp:wrapPolygon>
            </wp:wrapTight>
            <wp:docPr id="7" name="Image 7" descr="Hotel Campanile Roissy sur Hôtel à 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tel Campanile Roissy sur Hôtel à Par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1993" cy="1022350"/>
                    </a:xfrm>
                    <a:prstGeom prst="rect">
                      <a:avLst/>
                    </a:prstGeom>
                    <a:noFill/>
                    <a:ln>
                      <a:noFill/>
                    </a:ln>
                  </pic:spPr>
                </pic:pic>
              </a:graphicData>
            </a:graphic>
          </wp:anchor>
        </w:drawing>
      </w:r>
    </w:p>
    <w:p w14:paraId="4525DA1B" w14:textId="0A899004" w:rsidR="00EA2944" w:rsidRPr="00FF135B" w:rsidRDefault="005569D6" w:rsidP="00FF135B">
      <w:pPr>
        <w:tabs>
          <w:tab w:val="left" w:pos="284"/>
          <w:tab w:val="left" w:pos="851"/>
        </w:tabs>
        <w:spacing w:after="120" w:line="240" w:lineRule="auto"/>
        <w:jc w:val="center"/>
        <w:rPr>
          <w:rFonts w:ascii="Arial" w:eastAsia="Arial Unicode MS" w:hAnsi="Arial" w:cs="Arial"/>
          <w:b/>
          <w:i/>
          <w:color w:val="2F5496" w:themeColor="accent1" w:themeShade="BF"/>
        </w:rPr>
      </w:pPr>
      <w:r>
        <w:rPr>
          <w:rFonts w:ascii="Arial" w:eastAsia="Arial Unicode MS" w:hAnsi="Arial" w:cs="Arial"/>
          <w:color w:val="2F5496" w:themeColor="accent1" w:themeShade="BF"/>
        </w:rPr>
        <w:t xml:space="preserve">Je sollicite un </w:t>
      </w:r>
      <w:r>
        <w:rPr>
          <w:rFonts w:ascii="Arial" w:eastAsia="Arial Unicode MS" w:hAnsi="Arial" w:cs="Arial"/>
          <w:b/>
          <w:color w:val="2F5496" w:themeColor="accent1" w:themeShade="BF"/>
        </w:rPr>
        <w:t>hébergement</w:t>
      </w:r>
      <w:r>
        <w:rPr>
          <w:rFonts w:ascii="Arial" w:eastAsia="Arial Unicode MS" w:hAnsi="Arial" w:cs="Arial"/>
          <w:color w:val="2F5496" w:themeColor="accent1" w:themeShade="BF"/>
        </w:rPr>
        <w:t xml:space="preserve"> </w:t>
      </w:r>
      <w:r w:rsidR="00FF135B" w:rsidRPr="00EA2944">
        <w:rPr>
          <w:rFonts w:ascii="Arial" w:eastAsia="Arial Unicode MS" w:hAnsi="Arial" w:cs="Arial"/>
          <w:b/>
          <w:i/>
          <w:color w:val="2F5496" w:themeColor="accent1" w:themeShade="BF"/>
          <w:highlight w:val="yellow"/>
        </w:rPr>
        <w:t>Demande à faire avant le 20 mai</w:t>
      </w:r>
    </w:p>
    <w:p w14:paraId="3432D302" w14:textId="3D10B613" w:rsidR="005569D6" w:rsidRPr="00D51C9D" w:rsidRDefault="005569D6" w:rsidP="00EA2944">
      <w:pPr>
        <w:tabs>
          <w:tab w:val="left" w:pos="284"/>
          <w:tab w:val="left" w:pos="851"/>
        </w:tabs>
        <w:spacing w:before="120" w:after="120" w:line="240" w:lineRule="auto"/>
        <w:ind w:firstLine="284"/>
        <w:jc w:val="both"/>
        <w:rPr>
          <w:rFonts w:ascii="Arial" w:eastAsia="Arial Unicode MS" w:hAnsi="Arial" w:cs="Arial"/>
          <w:color w:val="2F5496" w:themeColor="accent1" w:themeShade="BF"/>
        </w:rPr>
      </w:pPr>
      <w:proofErr w:type="gramStart"/>
      <w:r>
        <w:rPr>
          <w:rFonts w:ascii="Arial" w:eastAsia="Arial Unicode MS" w:hAnsi="Arial" w:cs="Arial"/>
          <w:color w:val="2F5496" w:themeColor="accent1" w:themeShade="BF"/>
        </w:rPr>
        <w:t>pour</w:t>
      </w:r>
      <w:proofErr w:type="gramEnd"/>
      <w:r>
        <w:rPr>
          <w:rFonts w:ascii="Arial" w:eastAsia="Arial Unicode MS" w:hAnsi="Arial" w:cs="Arial"/>
          <w:color w:val="2F5496" w:themeColor="accent1" w:themeShade="BF"/>
        </w:rPr>
        <w:t xml:space="preserve"> la nuit du 2</w:t>
      </w:r>
      <w:r>
        <w:rPr>
          <w:rFonts w:ascii="Arial" w:eastAsia="Arial Unicode MS" w:hAnsi="Arial" w:cs="Arial"/>
          <w:color w:val="2F5496" w:themeColor="accent1" w:themeShade="BF"/>
        </w:rPr>
        <w:t>3</w:t>
      </w:r>
      <w:r>
        <w:rPr>
          <w:rFonts w:ascii="Arial" w:eastAsia="Arial Unicode MS" w:hAnsi="Arial" w:cs="Arial"/>
          <w:color w:val="2F5496" w:themeColor="accent1" w:themeShade="BF"/>
        </w:rPr>
        <w:t xml:space="preserve"> au 2</w:t>
      </w:r>
      <w:r>
        <w:rPr>
          <w:rFonts w:ascii="Arial" w:eastAsia="Arial Unicode MS" w:hAnsi="Arial" w:cs="Arial"/>
          <w:color w:val="2F5496" w:themeColor="accent1" w:themeShade="BF"/>
        </w:rPr>
        <w:t>4</w:t>
      </w:r>
      <w:r>
        <w:rPr>
          <w:rFonts w:ascii="Arial" w:eastAsia="Arial Unicode MS" w:hAnsi="Arial" w:cs="Arial"/>
          <w:color w:val="2F5496" w:themeColor="accent1" w:themeShade="BF"/>
        </w:rPr>
        <w:t xml:space="preserve"> </w:t>
      </w:r>
      <w:r w:rsidR="00D51C9D">
        <w:rPr>
          <w:rFonts w:ascii="Arial" w:eastAsia="Arial Unicode MS" w:hAnsi="Arial" w:cs="Arial"/>
          <w:color w:val="2F5496" w:themeColor="accent1" w:themeShade="BF"/>
        </w:rPr>
        <w:t>juin</w:t>
      </w:r>
      <w:r>
        <w:rPr>
          <w:rFonts w:ascii="Arial" w:eastAsia="Arial Unicode MS" w:hAnsi="Arial" w:cs="Arial"/>
          <w:color w:val="2F5496" w:themeColor="accent1" w:themeShade="BF"/>
        </w:rPr>
        <w:tab/>
        <w:t xml:space="preserve"> oui </w:t>
      </w:r>
      <w:r>
        <w:rPr>
          <w:rFonts w:ascii="Arial" w:hAnsi="Arial" w:cs="Arial"/>
          <w:color w:val="2F5496" w:themeColor="accent1" w:themeShade="BF"/>
        </w:rPr>
        <w:sym w:font="Webdings" w:char="F063"/>
      </w:r>
      <w:r>
        <w:rPr>
          <w:rFonts w:ascii="Arial" w:eastAsia="Arial Unicode MS" w:hAnsi="Arial" w:cs="Arial"/>
          <w:color w:val="2F5496" w:themeColor="accent1" w:themeShade="BF"/>
        </w:rPr>
        <w:tab/>
      </w:r>
      <w:r>
        <w:rPr>
          <w:rFonts w:ascii="Arial" w:eastAsia="Arial Unicode MS" w:hAnsi="Arial" w:cs="Arial"/>
          <w:color w:val="2F5496" w:themeColor="accent1" w:themeShade="BF"/>
        </w:rPr>
        <w:tab/>
        <w:t xml:space="preserve">non </w:t>
      </w:r>
      <w:r>
        <w:rPr>
          <w:rFonts w:ascii="Arial" w:hAnsi="Arial" w:cs="Arial"/>
          <w:color w:val="2F5496" w:themeColor="accent1" w:themeShade="BF"/>
        </w:rPr>
        <w:sym w:font="Webdings" w:char="F063"/>
      </w:r>
    </w:p>
    <w:p w14:paraId="2B104312" w14:textId="62FE9AF7" w:rsidR="009A2823" w:rsidRDefault="009A2823"/>
    <w:p w14:paraId="631F1993" w14:textId="5C8BDFFA" w:rsidR="00EA2944" w:rsidRDefault="00FF135B">
      <w:r>
        <w:rPr>
          <w:noProof/>
        </w:rPr>
        <mc:AlternateContent>
          <mc:Choice Requires="wps">
            <w:drawing>
              <wp:anchor distT="0" distB="0" distL="114300" distR="114300" simplePos="0" relativeHeight="251661312" behindDoc="0" locked="0" layoutInCell="1" allowOverlap="1" wp14:anchorId="79C0E677" wp14:editId="651A9C3F">
                <wp:simplePos x="0" y="0"/>
                <wp:positionH relativeFrom="column">
                  <wp:posOffset>198755</wp:posOffset>
                </wp:positionH>
                <wp:positionV relativeFrom="paragraph">
                  <wp:posOffset>243840</wp:posOffset>
                </wp:positionV>
                <wp:extent cx="5275580" cy="1358900"/>
                <wp:effectExtent l="0" t="0" r="20320" b="12700"/>
                <wp:wrapNone/>
                <wp:docPr id="8" name="Rectangle : coins arrondis 12"/>
                <wp:cNvGraphicFramePr/>
                <a:graphic xmlns:a="http://schemas.openxmlformats.org/drawingml/2006/main">
                  <a:graphicData uri="http://schemas.microsoft.com/office/word/2010/wordprocessingShape">
                    <wps:wsp>
                      <wps:cNvSpPr/>
                      <wps:spPr>
                        <a:xfrm>
                          <a:off x="0" y="0"/>
                          <a:ext cx="5275580" cy="1358900"/>
                        </a:xfrm>
                        <a:prstGeom prst="roundRect">
                          <a:avLst>
                            <a:gd name="adj" fmla="val 16667"/>
                          </a:avLst>
                        </a:prstGeom>
                        <a:solidFill>
                          <a:srgbClr val="FFFFFF"/>
                        </a:solidFill>
                        <a:ln w="12600">
                          <a:solidFill>
                            <a:srgbClr val="AC0000"/>
                          </a:solidFill>
                          <a:round/>
                        </a:ln>
                      </wps:spPr>
                      <wps:style>
                        <a:lnRef idx="0">
                          <a:scrgbClr r="0" g="0" b="0"/>
                        </a:lnRef>
                        <a:fillRef idx="0">
                          <a:scrgbClr r="0" g="0" b="0"/>
                        </a:fillRef>
                        <a:effectRef idx="0">
                          <a:scrgbClr r="0" g="0" b="0"/>
                        </a:effectRef>
                        <a:fontRef idx="minor"/>
                      </wps:style>
                      <wps:txbx>
                        <w:txbxContent>
                          <w:p w14:paraId="443668E7" w14:textId="4E715B78" w:rsidR="005569D6" w:rsidRPr="00D51C9D" w:rsidRDefault="005569D6" w:rsidP="00D51C9D">
                            <w:pPr>
                              <w:spacing w:after="0"/>
                              <w:jc w:val="center"/>
                              <w:rPr>
                                <w:b/>
                                <w:color w:val="4472C4" w:themeColor="accent1"/>
                                <w:sz w:val="32"/>
                              </w:rPr>
                            </w:pPr>
                            <w:bookmarkStart w:id="0" w:name="_GoBack"/>
                            <w:r w:rsidRPr="00D51C9D">
                              <w:rPr>
                                <w:b/>
                                <w:color w:val="4472C4" w:themeColor="accent1"/>
                                <w:sz w:val="32"/>
                              </w:rPr>
                              <w:t>Snepl-CFTC</w:t>
                            </w:r>
                          </w:p>
                          <w:p w14:paraId="6DCEDFEF" w14:textId="717BB58A" w:rsidR="00F24F9F" w:rsidRPr="00D51C9D" w:rsidRDefault="00F24F9F" w:rsidP="00D51C9D">
                            <w:pPr>
                              <w:spacing w:after="0"/>
                              <w:jc w:val="center"/>
                              <w:rPr>
                                <w:b/>
                                <w:color w:val="4472C4" w:themeColor="accent1"/>
                                <w:sz w:val="32"/>
                              </w:rPr>
                            </w:pPr>
                            <w:r w:rsidRPr="00D51C9D">
                              <w:rPr>
                                <w:b/>
                                <w:color w:val="4472C4" w:themeColor="accent1"/>
                                <w:sz w:val="32"/>
                              </w:rPr>
                              <w:t xml:space="preserve">Tour ESSOR – 14 rue </w:t>
                            </w:r>
                            <w:proofErr w:type="spellStart"/>
                            <w:r w:rsidRPr="00D51C9D">
                              <w:rPr>
                                <w:b/>
                                <w:color w:val="4472C4" w:themeColor="accent1"/>
                                <w:sz w:val="32"/>
                              </w:rPr>
                              <w:t>Scandicci</w:t>
                            </w:r>
                            <w:proofErr w:type="spellEnd"/>
                            <w:r w:rsidRPr="00D51C9D">
                              <w:rPr>
                                <w:b/>
                                <w:color w:val="4472C4" w:themeColor="accent1"/>
                                <w:sz w:val="32"/>
                              </w:rPr>
                              <w:t xml:space="preserve"> – 93500 PANTIN</w:t>
                            </w:r>
                          </w:p>
                          <w:p w14:paraId="3F2BDCA9" w14:textId="1AF4EF16" w:rsidR="00F24F9F" w:rsidRDefault="00F24F9F" w:rsidP="00D51C9D">
                            <w:pPr>
                              <w:spacing w:after="0"/>
                              <w:jc w:val="center"/>
                              <w:rPr>
                                <w:b/>
                                <w:color w:val="4472C4" w:themeColor="accent1"/>
                                <w:sz w:val="32"/>
                              </w:rPr>
                            </w:pPr>
                            <w:hyperlink r:id="rId11" w:history="1">
                              <w:r w:rsidRPr="00D51C9D">
                                <w:rPr>
                                  <w:rStyle w:val="Lienhypertexte"/>
                                  <w:b/>
                                  <w:color w:val="4472C4" w:themeColor="accent1"/>
                                  <w:sz w:val="32"/>
                                </w:rPr>
                                <w:t>snepl@yahoo.fr</w:t>
                              </w:r>
                            </w:hyperlink>
                            <w:r w:rsidRPr="00D51C9D">
                              <w:rPr>
                                <w:b/>
                                <w:color w:val="4472C4" w:themeColor="accent1"/>
                                <w:sz w:val="32"/>
                              </w:rPr>
                              <w:t xml:space="preserve">  -  06 12 04 89 50</w:t>
                            </w:r>
                          </w:p>
                          <w:p w14:paraId="4184CD73" w14:textId="1B4E0984" w:rsidR="00D51C9D" w:rsidRPr="00D51C9D" w:rsidRDefault="00D51C9D" w:rsidP="00D51C9D">
                            <w:pPr>
                              <w:spacing w:after="0"/>
                              <w:jc w:val="center"/>
                              <w:rPr>
                                <w:b/>
                                <w:color w:val="4472C4" w:themeColor="accent1"/>
                                <w:sz w:val="32"/>
                              </w:rPr>
                            </w:pPr>
                            <w:r>
                              <w:rPr>
                                <w:b/>
                                <w:color w:val="4472C4" w:themeColor="accent1"/>
                                <w:sz w:val="32"/>
                              </w:rPr>
                              <w:t>www.snepl-cftc.fr</w:t>
                            </w:r>
                            <w:bookmarkEnd w:id="0"/>
                          </w:p>
                        </w:txbxContent>
                      </wps:txbx>
                      <wps:bodyPr>
                        <a:noAutofit/>
                      </wps:bodyPr>
                    </wps:wsp>
                  </a:graphicData>
                </a:graphic>
                <wp14:sizeRelV relativeFrom="margin">
                  <wp14:pctHeight>0</wp14:pctHeight>
                </wp14:sizeRelV>
              </wp:anchor>
            </w:drawing>
          </mc:Choice>
          <mc:Fallback>
            <w:pict>
              <v:roundrect w14:anchorId="79C0E677" id="Rectangle : coins arrondis 12" o:spid="_x0000_s1026" style="position:absolute;margin-left:15.65pt;margin-top:19.2pt;width:415.4pt;height:10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" strokecolor="#ac0000" strokeweight=".35mm">
                <v:textbox>
                  <w:txbxContent>
                    <w:p w14:paraId="443668E7" w14:textId="4E715B78" w:rsidR="005569D6" w:rsidRPr="00D51C9D" w:rsidRDefault="005569D6" w:rsidP="00D51C9D">
                      <w:pPr>
                        <w:spacing w:after="0"/>
                        <w:jc w:val="center"/>
                        <w:rPr>
                          <w:b/>
                          <w:color w:val="4472C4" w:themeColor="accent1"/>
                          <w:sz w:val="32"/>
                        </w:rPr>
                      </w:pPr>
                      <w:bookmarkStart w:id="1" w:name="_GoBack"/>
                      <w:r w:rsidRPr="00D51C9D">
                        <w:rPr>
                          <w:b/>
                          <w:color w:val="4472C4" w:themeColor="accent1"/>
                          <w:sz w:val="32"/>
                        </w:rPr>
                        <w:t>Snepl-CFTC</w:t>
                      </w:r>
                    </w:p>
                    <w:p w14:paraId="6DCEDFEF" w14:textId="717BB58A" w:rsidR="00F24F9F" w:rsidRPr="00D51C9D" w:rsidRDefault="00F24F9F" w:rsidP="00D51C9D">
                      <w:pPr>
                        <w:spacing w:after="0"/>
                        <w:jc w:val="center"/>
                        <w:rPr>
                          <w:b/>
                          <w:color w:val="4472C4" w:themeColor="accent1"/>
                          <w:sz w:val="32"/>
                        </w:rPr>
                      </w:pPr>
                      <w:r w:rsidRPr="00D51C9D">
                        <w:rPr>
                          <w:b/>
                          <w:color w:val="4472C4" w:themeColor="accent1"/>
                          <w:sz w:val="32"/>
                        </w:rPr>
                        <w:t xml:space="preserve">Tour ESSOR – 14 rue </w:t>
                      </w:r>
                      <w:proofErr w:type="spellStart"/>
                      <w:r w:rsidRPr="00D51C9D">
                        <w:rPr>
                          <w:b/>
                          <w:color w:val="4472C4" w:themeColor="accent1"/>
                          <w:sz w:val="32"/>
                        </w:rPr>
                        <w:t>Scandicci</w:t>
                      </w:r>
                      <w:proofErr w:type="spellEnd"/>
                      <w:r w:rsidRPr="00D51C9D">
                        <w:rPr>
                          <w:b/>
                          <w:color w:val="4472C4" w:themeColor="accent1"/>
                          <w:sz w:val="32"/>
                        </w:rPr>
                        <w:t xml:space="preserve"> – 93500 PANTIN</w:t>
                      </w:r>
                    </w:p>
                    <w:p w14:paraId="3F2BDCA9" w14:textId="1AF4EF16" w:rsidR="00F24F9F" w:rsidRDefault="00F24F9F" w:rsidP="00D51C9D">
                      <w:pPr>
                        <w:spacing w:after="0"/>
                        <w:jc w:val="center"/>
                        <w:rPr>
                          <w:b/>
                          <w:color w:val="4472C4" w:themeColor="accent1"/>
                          <w:sz w:val="32"/>
                        </w:rPr>
                      </w:pPr>
                      <w:hyperlink r:id="rId12" w:history="1">
                        <w:r w:rsidRPr="00D51C9D">
                          <w:rPr>
                            <w:rStyle w:val="Lienhypertexte"/>
                            <w:b/>
                            <w:color w:val="4472C4" w:themeColor="accent1"/>
                            <w:sz w:val="32"/>
                          </w:rPr>
                          <w:t>snepl@yahoo.fr</w:t>
                        </w:r>
                      </w:hyperlink>
                      <w:r w:rsidRPr="00D51C9D">
                        <w:rPr>
                          <w:b/>
                          <w:color w:val="4472C4" w:themeColor="accent1"/>
                          <w:sz w:val="32"/>
                        </w:rPr>
                        <w:t xml:space="preserve">  -  06 12 04 89 50</w:t>
                      </w:r>
                    </w:p>
                    <w:p w14:paraId="4184CD73" w14:textId="1B4E0984" w:rsidR="00D51C9D" w:rsidRPr="00D51C9D" w:rsidRDefault="00D51C9D" w:rsidP="00D51C9D">
                      <w:pPr>
                        <w:spacing w:after="0"/>
                        <w:jc w:val="center"/>
                        <w:rPr>
                          <w:b/>
                          <w:color w:val="4472C4" w:themeColor="accent1"/>
                          <w:sz w:val="32"/>
                        </w:rPr>
                      </w:pPr>
                      <w:r>
                        <w:rPr>
                          <w:b/>
                          <w:color w:val="4472C4" w:themeColor="accent1"/>
                          <w:sz w:val="32"/>
                        </w:rPr>
                        <w:t>www.snepl-cftc.fr</w:t>
                      </w:r>
                      <w:bookmarkEnd w:id="1"/>
                    </w:p>
                  </w:txbxContent>
                </v:textbox>
              </v:roundrect>
            </w:pict>
          </mc:Fallback>
        </mc:AlternateContent>
      </w:r>
    </w:p>
    <w:p w14:paraId="3BDD7271" w14:textId="397C1FB5" w:rsidR="00EA2944" w:rsidRDefault="00EA2944"/>
    <w:p w14:paraId="52F82625" w14:textId="77777777" w:rsidR="00EA2944" w:rsidRDefault="00EA2944"/>
    <w:sectPr w:rsidR="00EA2944" w:rsidSect="00D51C9D">
      <w:pgSz w:w="11906" w:h="16838"/>
      <w:pgMar w:top="426"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8pt;height:8pt" o:bullet="t">
        <v:imagedata r:id="rId1" o:title="clip_image001"/>
      </v:shape>
    </w:pict>
  </w:numPicBullet>
  <w:abstractNum w:abstractNumId="0" w15:restartNumberingAfterBreak="0">
    <w:nsid w:val="02FC1F2E"/>
    <w:multiLevelType w:val="multilevel"/>
    <w:tmpl w:val="99806BA0"/>
    <w:lvl w:ilvl="0">
      <w:start w:val="1"/>
      <w:numFmt w:val="bullet"/>
      <w:lvlText w:val=""/>
      <w:lvlJc w:val="left"/>
      <w:pPr>
        <w:ind w:left="502" w:hanging="360"/>
      </w:pPr>
      <w:rPr>
        <w:rFonts w:ascii="Wingdings" w:hAnsi="Wingdings" w:cs="Wingdings" w:hint="default"/>
      </w:rPr>
    </w:lvl>
    <w:lvl w:ilvl="1">
      <w:start w:val="1"/>
      <w:numFmt w:val="bullet"/>
      <w:lvlText w:val="◦"/>
      <w:lvlPicBulletId w:val="0"/>
      <w:lvlJc w:val="left"/>
      <w:pPr>
        <w:ind w:left="1222" w:hanging="360"/>
      </w:pPr>
      <w:rPr>
        <w:rFonts w:ascii="Symbol" w:hAnsi="Symbol" w:cs="Symbol"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1" w15:restartNumberingAfterBreak="0">
    <w:nsid w:val="319E3D3B"/>
    <w:multiLevelType w:val="multilevel"/>
    <w:tmpl w:val="9928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01"/>
    <w:rsid w:val="00031901"/>
    <w:rsid w:val="001A0BB6"/>
    <w:rsid w:val="001B36FD"/>
    <w:rsid w:val="001C5728"/>
    <w:rsid w:val="001D6904"/>
    <w:rsid w:val="00202A84"/>
    <w:rsid w:val="002C1E84"/>
    <w:rsid w:val="005569D6"/>
    <w:rsid w:val="00711299"/>
    <w:rsid w:val="00723B0C"/>
    <w:rsid w:val="009848CF"/>
    <w:rsid w:val="009A2823"/>
    <w:rsid w:val="00D51C9D"/>
    <w:rsid w:val="00DF4231"/>
    <w:rsid w:val="00E4432E"/>
    <w:rsid w:val="00EA2944"/>
    <w:rsid w:val="00F24F9F"/>
    <w:rsid w:val="00F34B71"/>
    <w:rsid w:val="00FF13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F1A0"/>
  <w15:chartTrackingRefBased/>
  <w15:docId w15:val="{0A59F3A3-D225-45BB-9CC7-771ED547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2C1E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24F9F"/>
    <w:rPr>
      <w:color w:val="0563C1" w:themeColor="hyperlink"/>
      <w:u w:val="single"/>
    </w:rPr>
  </w:style>
  <w:style w:type="character" w:styleId="Mentionnonrsolue">
    <w:name w:val="Unresolved Mention"/>
    <w:basedOn w:val="Policepardfaut"/>
    <w:uiPriority w:val="99"/>
    <w:semiHidden/>
    <w:unhideWhenUsed/>
    <w:rsid w:val="00F24F9F"/>
    <w:rPr>
      <w:color w:val="605E5C"/>
      <w:shd w:val="clear" w:color="auto" w:fill="E1DFDD"/>
    </w:rPr>
  </w:style>
  <w:style w:type="character" w:customStyle="1" w:styleId="Titre1Car">
    <w:name w:val="Titre 1 Car"/>
    <w:basedOn w:val="Policepardfaut"/>
    <w:link w:val="Titre1"/>
    <w:uiPriority w:val="9"/>
    <w:rsid w:val="002C1E84"/>
    <w:rPr>
      <w:rFonts w:ascii="Times New Roman" w:eastAsia="Times New Roman" w:hAnsi="Times New Roman" w:cs="Times New Roman"/>
      <w:b/>
      <w:bCs/>
      <w:kern w:val="36"/>
      <w:sz w:val="48"/>
      <w:szCs w:val="48"/>
      <w:lang w:eastAsia="fr-FR"/>
    </w:rPr>
  </w:style>
  <w:style w:type="paragraph" w:customStyle="1" w:styleId="date">
    <w:name w:val="date"/>
    <w:basedOn w:val="Normal"/>
    <w:rsid w:val="002C1E8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2C1E8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A2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97563">
      <w:bodyDiv w:val="1"/>
      <w:marLeft w:val="0"/>
      <w:marRight w:val="0"/>
      <w:marTop w:val="0"/>
      <w:marBottom w:val="0"/>
      <w:divBdr>
        <w:top w:val="none" w:sz="0" w:space="0" w:color="auto"/>
        <w:left w:val="none" w:sz="0" w:space="0" w:color="auto"/>
        <w:bottom w:val="none" w:sz="0" w:space="0" w:color="auto"/>
        <w:right w:val="none" w:sz="0" w:space="0" w:color="auto"/>
      </w:divBdr>
      <w:divsChild>
        <w:div w:id="2023512498">
          <w:marLeft w:val="0"/>
          <w:marRight w:val="0"/>
          <w:marTop w:val="0"/>
          <w:marBottom w:val="0"/>
          <w:divBdr>
            <w:top w:val="none" w:sz="0" w:space="0" w:color="auto"/>
            <w:left w:val="none" w:sz="0" w:space="0" w:color="auto"/>
            <w:bottom w:val="none" w:sz="0" w:space="0" w:color="auto"/>
            <w:right w:val="none" w:sz="0" w:space="0" w:color="auto"/>
          </w:divBdr>
          <w:divsChild>
            <w:div w:id="1062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1653">
      <w:bodyDiv w:val="1"/>
      <w:marLeft w:val="0"/>
      <w:marRight w:val="0"/>
      <w:marTop w:val="0"/>
      <w:marBottom w:val="0"/>
      <w:divBdr>
        <w:top w:val="none" w:sz="0" w:space="0" w:color="auto"/>
        <w:left w:val="none" w:sz="0" w:space="0" w:color="auto"/>
        <w:bottom w:val="none" w:sz="0" w:space="0" w:color="auto"/>
        <w:right w:val="none" w:sz="0" w:space="0" w:color="auto"/>
      </w:divBdr>
    </w:div>
    <w:div w:id="2094164045">
      <w:bodyDiv w:val="1"/>
      <w:marLeft w:val="0"/>
      <w:marRight w:val="0"/>
      <w:marTop w:val="0"/>
      <w:marBottom w:val="0"/>
      <w:divBdr>
        <w:top w:val="none" w:sz="0" w:space="0" w:color="auto"/>
        <w:left w:val="none" w:sz="0" w:space="0" w:color="auto"/>
        <w:bottom w:val="none" w:sz="0" w:space="0" w:color="auto"/>
        <w:right w:val="none" w:sz="0" w:space="0" w:color="auto"/>
      </w:divBdr>
    </w:div>
    <w:div w:id="212815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rvice-public.fr/particuliers/vosdroits/F34474" TargetMode="External"/><Relationship Id="rId12" Type="http://schemas.openxmlformats.org/officeDocument/2006/relationships/hyperlink" Target="mailto:snepl@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hyperlink" Target="mailto:snepl@yahoo.fr" TargetMode="Externa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423</Words>
  <Characters>2480</Characters>
  <Application>Microsoft Office Word</Application>
  <DocSecurity>0</DocSecurity>
  <Lines>67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Snepl-CFTC</cp:lastModifiedBy>
  <cp:revision>6</cp:revision>
  <dcterms:created xsi:type="dcterms:W3CDTF">2022-04-26T08:22:00Z</dcterms:created>
  <dcterms:modified xsi:type="dcterms:W3CDTF">2022-04-26T12:36:00Z</dcterms:modified>
</cp:coreProperties>
</file>